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firstLine="0" w:firstLineChars="0"/>
        <w:rPr>
          <w:rFonts w:hint="default" w:ascii="Times New Roman" w:hAnsi="Times New Roman" w:eastAsia="黑体" w:cs="Times New Roman"/>
          <w:b w:val="0"/>
          <w:bCs/>
          <w:color w:val="000000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Cs w:val="32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  <w:t>推荐名额分配表</w:t>
      </w:r>
    </w:p>
    <w:tbl>
      <w:tblPr>
        <w:tblStyle w:val="8"/>
        <w:tblW w:w="9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9"/>
        <w:gridCol w:w="1239"/>
        <w:gridCol w:w="4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名额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推荐人才类别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各区县政府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6名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各领域优秀人才（副高级以上）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市委宣传部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4名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宣传领域优秀人才（副高级以上）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市经信委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4名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产业领域优秀人才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市教育局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4名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市直属学校优秀人才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市司法局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司法领域优秀人才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市财政局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4名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会计、金融领域优秀人才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市国土资源局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地灾防治、土地整理、测绘领域优秀人才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市住房城乡建设局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4名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建筑领域优秀人才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市城乡规划管理局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规划、设计领域优秀人才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市交通局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道路、桥梁、高铁等领域优秀人才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市农业局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农业领域优秀人才（正高级）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市林业局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林业领域优秀人才（正高级）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市卫计委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4名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市直医疗、卫生领域优秀人才（正高级）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市环保局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环境领域优秀人才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市安监局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安全监督领域优秀人才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泸州市科学技术协会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各领域优秀人才（副高级以上）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泸州市社会科学界联合会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各领域优秀人才（副高级以上）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市国资委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11名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含泸州老窖、华西证券、兴泸集团、兴泸水务、商业银行、航发集团、工投、交投、医投、文旅投、川酒集团等国资管理企业高级专业技术人才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西南医科大学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4名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教育人才（正高级）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西南医科大学附属医院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4名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医疗卫生人才（正高级）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西南医科大学附属中医院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4名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医疗卫生人才（正高级）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西南医科大学附属口腔医院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医疗卫生人才（正高级）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四川化工职业技术学院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教育人才（正高级）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泸州职业技术学院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教育人才（正高级）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国网泸州供电公司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电力人才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北方化学工业公司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化工人才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北方硝化棉股份有限公司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化工人才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川南机械厂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机械人才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川南航天能源科技有限公司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航空航天人才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泸州国家高新区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5名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智能终端、机械等人才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其他市级部门和中央、省驻泸单位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各2名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各行业领域顶尖的专业技术人才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（副高级以上）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大型民营企业（郎酒集团、佳乐集团、天立集团、巨洋集团、王氏集团、汇通百货、天寿药业、鑫福化工、凯达化工等）</w:t>
            </w:r>
          </w:p>
        </w:tc>
        <w:tc>
          <w:tcPr>
            <w:tcW w:w="12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各2名</w:t>
            </w:r>
          </w:p>
        </w:tc>
        <w:tc>
          <w:tcPr>
            <w:tcW w:w="45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各行业领域拔尖人才（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-20"/>
                <w:sz w:val="28"/>
                <w:szCs w:val="28"/>
              </w:rPr>
              <w:t>副高级以上、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通过区县人社局报送，可不占区县推荐名额）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-12"/>
          <w:sz w:val="32"/>
          <w:szCs w:val="32"/>
        </w:rPr>
        <w:t>注：1.市级部门推荐市级以上单位的人选；2.“推荐名额”为控制性名额，若无合适人选，可少推荐或不推荐；3.请按泸州市学术技术带头人学科、专业目录要求进行填报；4.请各主管部门和单位注意要通知申报人员不要重复申报。</w:t>
      </w:r>
    </w:p>
    <w:p>
      <w:pPr>
        <w:spacing w:line="520" w:lineRule="exact"/>
        <w:rPr>
          <w:rFonts w:hint="eastAsia" w:ascii="仿宋_GB2312" w:hAnsi="仿宋_GB2312" w:eastAsia="仿宋_GB2312" w:cs="仿宋_GB2312"/>
          <w:b/>
          <w:color w:val="000000"/>
          <w:spacing w:val="-12"/>
          <w:sz w:val="32"/>
          <w:szCs w:val="32"/>
        </w:rPr>
      </w:pPr>
    </w:p>
    <w:p>
      <w:pPr>
        <w:spacing w:line="40" w:lineRule="exact"/>
        <w:rPr>
          <w:rFonts w:hint="default" w:ascii="Times New Roman" w:hAnsi="Times New Roman" w:cs="Times New Roman"/>
        </w:rPr>
      </w:pPr>
    </w:p>
    <w:p>
      <w:pPr>
        <w:jc w:val="left"/>
        <w:rPr>
          <w:rFonts w:hint="eastAsia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br w:type="page"/>
      </w:r>
      <w:r>
        <w:rPr>
          <w:rFonts w:hint="default"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泸州市学术和技术带头人</w:t>
      </w:r>
    </w:p>
    <w:p>
      <w:pPr>
        <w:spacing w:line="400" w:lineRule="exact"/>
        <w:jc w:val="center"/>
        <w:rPr>
          <w:rFonts w:hint="default" w:ascii="Times New Roman" w:hAnsi="Times New Roman" w:cs="Times New Roman"/>
          <w:b/>
          <w:bCs/>
          <w:sz w:val="44"/>
        </w:rPr>
      </w:pPr>
    </w:p>
    <w:p>
      <w:pPr>
        <w:spacing w:line="720" w:lineRule="exact"/>
        <w:jc w:val="center"/>
        <w:rPr>
          <w:rFonts w:hint="default" w:ascii="Times New Roman" w:hAnsi="Times New Roman" w:eastAsia="华文新魏" w:cs="Times New Roman"/>
          <w:bCs/>
          <w:sz w:val="72"/>
          <w:szCs w:val="72"/>
        </w:rPr>
      </w:pPr>
      <w:r>
        <w:rPr>
          <w:rFonts w:hint="default" w:ascii="Times New Roman" w:hAnsi="Times New Roman" w:eastAsia="华文新魏" w:cs="Times New Roman"/>
          <w:bCs/>
          <w:sz w:val="72"/>
          <w:szCs w:val="72"/>
        </w:rPr>
        <w:t>推   荐   表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ind w:firstLine="1260" w:firstLineChars="600"/>
        <w:rPr>
          <w:rFonts w:hint="default" w:ascii="Times New Roman" w:hAnsi="Times New Roman" w:cs="Times New Roman"/>
        </w:rPr>
      </w:pPr>
    </w:p>
    <w:p>
      <w:pPr>
        <w:tabs>
          <w:tab w:val="left" w:pos="2160"/>
        </w:tabs>
        <w:spacing w:line="440" w:lineRule="exact"/>
        <w:ind w:right="195" w:rightChars="93" w:firstLine="840" w:firstLineChars="300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人选姓名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</w:t>
      </w:r>
    </w:p>
    <w:p>
      <w:pPr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440" w:lineRule="exact"/>
        <w:ind w:firstLine="840" w:firstLineChars="3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专业技术</w:t>
      </w:r>
    </w:p>
    <w:p>
      <w:pPr>
        <w:spacing w:line="440" w:lineRule="exact"/>
        <w:ind w:right="206" w:rightChars="98" w:firstLine="840" w:firstLineChars="300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职务（称）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</w:t>
      </w:r>
    </w:p>
    <w:p>
      <w:pPr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2340"/>
        </w:tabs>
        <w:spacing w:line="440" w:lineRule="exact"/>
        <w:ind w:right="210" w:rightChars="100" w:firstLine="840" w:firstLineChars="300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工作单位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</w:t>
      </w:r>
    </w:p>
    <w:p>
      <w:pPr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tabs>
          <w:tab w:val="left" w:pos="2340"/>
        </w:tabs>
        <w:spacing w:line="440" w:lineRule="exact"/>
        <w:ind w:right="206" w:rightChars="98" w:firstLine="840" w:firstLineChars="3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推荐类别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</w:t>
      </w:r>
    </w:p>
    <w:p>
      <w:pPr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440" w:lineRule="exact"/>
        <w:ind w:firstLine="840" w:firstLineChars="3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推荐学科、</w:t>
      </w:r>
    </w:p>
    <w:p>
      <w:pPr>
        <w:spacing w:line="440" w:lineRule="exact"/>
        <w:ind w:right="195" w:rightChars="93" w:firstLine="840" w:firstLineChars="300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专业领域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</w:t>
      </w:r>
    </w:p>
    <w:p>
      <w:pPr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440" w:lineRule="exact"/>
        <w:ind w:right="195" w:rightChars="93" w:firstLine="840" w:firstLineChars="300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推 荐 者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2340"/>
        </w:tabs>
        <w:spacing w:line="400" w:lineRule="exact"/>
        <w:ind w:right="210" w:rightChars="100"/>
        <w:rPr>
          <w:rFonts w:hint="default" w:ascii="Times New Roman" w:hAnsi="Times New Roman" w:cs="Times New Roman"/>
          <w:sz w:val="28"/>
        </w:rPr>
      </w:pPr>
    </w:p>
    <w:p>
      <w:pPr>
        <w:tabs>
          <w:tab w:val="left" w:pos="2340"/>
        </w:tabs>
        <w:spacing w:line="400" w:lineRule="exact"/>
        <w:ind w:right="210" w:rightChars="100"/>
        <w:rPr>
          <w:rFonts w:hint="default" w:ascii="Times New Roman" w:hAnsi="Times New Roman" w:cs="Times New Roman"/>
          <w:sz w:val="28"/>
        </w:rPr>
      </w:pPr>
    </w:p>
    <w:p>
      <w:pPr>
        <w:tabs>
          <w:tab w:val="left" w:pos="2340"/>
        </w:tabs>
        <w:spacing w:line="400" w:lineRule="exact"/>
        <w:ind w:right="210" w:rightChars="100"/>
        <w:rPr>
          <w:rFonts w:hint="default" w:ascii="Times New Roman" w:hAnsi="Times New Roman" w:cs="Times New Roman"/>
          <w:sz w:val="28"/>
        </w:rPr>
      </w:pPr>
    </w:p>
    <w:p>
      <w:pPr>
        <w:spacing w:line="400" w:lineRule="exact"/>
        <w:jc w:val="center"/>
        <w:rPr>
          <w:rFonts w:hint="default" w:ascii="Times New Roman" w:hAnsi="Times New Roman" w:cs="Times New Roman"/>
          <w:b/>
          <w:bCs/>
          <w:sz w:val="28"/>
        </w:rPr>
      </w:pPr>
    </w:p>
    <w:p>
      <w:pPr>
        <w:spacing w:line="400" w:lineRule="exact"/>
        <w:jc w:val="center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br w:type="page"/>
      </w:r>
    </w:p>
    <w:p>
      <w:pPr>
        <w:spacing w:line="400" w:lineRule="exact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填  表  须  知</w:t>
      </w:r>
    </w:p>
    <w:p>
      <w:pPr>
        <w:spacing w:line="400" w:lineRule="exact"/>
        <w:jc w:val="center"/>
        <w:rPr>
          <w:rFonts w:hint="default" w:ascii="Times New Roman" w:hAnsi="Times New Roman" w:cs="Times New Roman"/>
          <w:b/>
          <w:bCs/>
          <w:sz w:val="28"/>
        </w:rPr>
      </w:pPr>
    </w:p>
    <w:p>
      <w:pPr>
        <w:numPr>
          <w:ilvl w:val="0"/>
          <w:numId w:val="1"/>
        </w:numPr>
        <w:spacing w:line="6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本表作为泸州市学术和技术带头人推荐、考核、管理用表。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本表应由本人或组织如实、认真填写，并对所填写内容负责，有关内容应附证明材料。表达要简明、严谨。外来语要同时用原文和中文表达。填写内容须打印。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填表前，须认真阅读《填表说明》（附后）。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表内项目本人没有的，一律置空。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仿宋_GB2312" w:eastAsia="仿宋_GB2312" w:cs="仿宋_GB2312"/>
          <w:spacing w:val="-1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表中各项要严格在规定的字数内填写，不得超长。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推荐学科、专业领域在自然科学、工程科学技术、农业科学技术、卫生科学技术、人文社会科学、中小学教育学科等六个学科、专业领域中选填一种。</w:t>
      </w:r>
    </w:p>
    <w:p>
      <w:pPr>
        <w:spacing w:line="600" w:lineRule="exact"/>
        <w:ind w:left="840" w:leftChars="4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鉴于部分一级、二级学科、专业可归不同学科、专业门类及领域，此类一级、二级学科、专业究竟归哪个学科、专业门类及领域，根据本人的专长决定，在填写推荐学科、专业领域时，应慎重选择。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推荐者指县（区）政府，市级部门，中央、省在泸单位，市科协、市社科联等市级学术、技术团体。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本表报送一式两份，复制一律用A4纸，但不能增添和改动格式。每份均须为签名盖章的原件，于左侧装订成册（不能与附件材料装订在一起）。</w:t>
      </w: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tbl>
      <w:tblPr>
        <w:tblStyle w:val="8"/>
        <w:tblpPr w:leftFromText="180" w:rightFromText="180" w:vertAnchor="text" w:horzAnchor="margin" w:tblpX="108" w:tblpY="481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480"/>
        <w:gridCol w:w="828"/>
        <w:gridCol w:w="348"/>
        <w:gridCol w:w="406"/>
        <w:gridCol w:w="326"/>
        <w:gridCol w:w="486"/>
        <w:gridCol w:w="414"/>
        <w:gridCol w:w="196"/>
        <w:gridCol w:w="608"/>
        <w:gridCol w:w="276"/>
        <w:gridCol w:w="537"/>
        <w:gridCol w:w="405"/>
        <w:gridCol w:w="1016"/>
        <w:gridCol w:w="203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5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推荐类别</w:t>
            </w:r>
          </w:p>
        </w:tc>
        <w:tc>
          <w:tcPr>
            <w:tcW w:w="1176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8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1218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号　码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出生地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6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历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6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361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　　长</w:t>
            </w:r>
          </w:p>
        </w:tc>
        <w:tc>
          <w:tcPr>
            <w:tcW w:w="3612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    职务（称）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83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工作时间</w:t>
            </w:r>
          </w:p>
        </w:tc>
        <w:tc>
          <w:tcPr>
            <w:tcW w:w="16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单位类别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单位性质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党政职务</w:t>
            </w:r>
          </w:p>
        </w:tc>
        <w:tc>
          <w:tcPr>
            <w:tcW w:w="28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归口行业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43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6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7668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突贡年份</w:t>
            </w:r>
          </w:p>
        </w:tc>
        <w:tc>
          <w:tcPr>
            <w:tcW w:w="8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博导年份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进博站年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特贴年份</w:t>
            </w:r>
          </w:p>
        </w:tc>
        <w:tc>
          <w:tcPr>
            <w:tcW w:w="16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省部年份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回国年份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何处归来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400" w:lineRule="exact"/>
        <w:jc w:val="center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人选基本情况：</w:t>
      </w: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学术、技术组织任职情况：</w:t>
      </w:r>
    </w:p>
    <w:tbl>
      <w:tblPr>
        <w:tblStyle w:val="8"/>
        <w:tblW w:w="8802" w:type="dxa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2843"/>
        <w:gridCol w:w="3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起止年月</w:t>
            </w:r>
          </w:p>
        </w:tc>
        <w:tc>
          <w:tcPr>
            <w:tcW w:w="284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学术、技术组织名称</w:t>
            </w:r>
          </w:p>
        </w:tc>
        <w:tc>
          <w:tcPr>
            <w:tcW w:w="324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5" w:hRule="atLeast"/>
        </w:trPr>
        <w:tc>
          <w:tcPr>
            <w:tcW w:w="2716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43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43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成果获奖情况</w:t>
      </w:r>
      <w:r>
        <w:rPr>
          <w:rFonts w:hint="default" w:ascii="Times New Roman" w:hAnsi="Times New Roman" w:eastAsia="楷体_GB2312" w:cs="Times New Roman"/>
          <w:b/>
          <w:sz w:val="28"/>
        </w:rPr>
        <w:t>（获奖情况限填国家、省部级奖励）：</w:t>
      </w:r>
    </w:p>
    <w:tbl>
      <w:tblPr>
        <w:tblStyle w:val="8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3243"/>
        <w:gridCol w:w="1155"/>
        <w:gridCol w:w="94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9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奖励种类</w:t>
            </w:r>
          </w:p>
        </w:tc>
        <w:tc>
          <w:tcPr>
            <w:tcW w:w="324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获奖项目名称</w:t>
            </w:r>
          </w:p>
        </w:tc>
        <w:tc>
          <w:tcPr>
            <w:tcW w:w="1155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获奖等级</w:t>
            </w:r>
          </w:p>
        </w:tc>
        <w:tc>
          <w:tcPr>
            <w:tcW w:w="945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排名</w:t>
            </w:r>
          </w:p>
        </w:tc>
        <w:tc>
          <w:tcPr>
            <w:tcW w:w="16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797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43" w:type="dxa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7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7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1797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797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797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43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80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获专利情况：</w:t>
      </w:r>
    </w:p>
    <w:tbl>
      <w:tblPr>
        <w:tblStyle w:val="8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3465"/>
        <w:gridCol w:w="1050"/>
        <w:gridCol w:w="129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专利种类</w:t>
            </w:r>
          </w:p>
        </w:tc>
        <w:tc>
          <w:tcPr>
            <w:tcW w:w="34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专利项目名称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国别</w:t>
            </w:r>
          </w:p>
        </w:tc>
        <w:tc>
          <w:tcPr>
            <w:tcW w:w="12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年度</w:t>
            </w:r>
          </w:p>
        </w:tc>
        <w:tc>
          <w:tcPr>
            <w:tcW w:w="13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680" w:type="dxa"/>
            <w:vMerge w:val="restart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65" w:type="dxa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3" w:type="dxa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dxa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0" w:type="dxa"/>
            <w:vMerge w:val="continue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6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3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0" w:type="dxa"/>
            <w:vMerge w:val="continue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6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3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1680" w:type="dxa"/>
            <w:vMerge w:val="continue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6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3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68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6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3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680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65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3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cs="Times New Roman"/>
          <w:b/>
          <w:bCs/>
          <w:sz w:val="28"/>
        </w:rPr>
      </w:pPr>
    </w:p>
    <w:p>
      <w:pPr>
        <w:spacing w:line="400" w:lineRule="exac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br w:type="page"/>
      </w:r>
      <w:r>
        <w:rPr>
          <w:rFonts w:hint="default" w:ascii="Times New Roman" w:hAnsi="Times New Roman" w:cs="Times New Roman"/>
          <w:b/>
          <w:bCs/>
          <w:sz w:val="28"/>
        </w:rPr>
        <w:t>基金资助情况：</w:t>
      </w:r>
    </w:p>
    <w:tbl>
      <w:tblPr>
        <w:tblStyle w:val="8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3465"/>
        <w:gridCol w:w="1050"/>
        <w:gridCol w:w="105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基金种类</w:t>
            </w:r>
          </w:p>
        </w:tc>
        <w:tc>
          <w:tcPr>
            <w:tcW w:w="3465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基金项目名称</w:t>
            </w:r>
          </w:p>
        </w:tc>
        <w:tc>
          <w:tcPr>
            <w:tcW w:w="1050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金额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（万元）</w:t>
            </w:r>
          </w:p>
        </w:tc>
        <w:tc>
          <w:tcPr>
            <w:tcW w:w="105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排名</w:t>
            </w:r>
          </w:p>
        </w:tc>
        <w:tc>
          <w:tcPr>
            <w:tcW w:w="1575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680" w:type="dxa"/>
            <w:vMerge w:val="restart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65" w:type="dxa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5" w:type="dxa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0" w:type="dxa"/>
            <w:vMerge w:val="continue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6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0" w:type="dxa"/>
            <w:vMerge w:val="continue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6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1680" w:type="dxa"/>
            <w:vMerge w:val="continue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6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</w:trPr>
        <w:tc>
          <w:tcPr>
            <w:tcW w:w="168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6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80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65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5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专业技术水平情况：</w:t>
      </w:r>
    </w:p>
    <w:tbl>
      <w:tblPr>
        <w:tblStyle w:val="8"/>
        <w:tblW w:w="8802" w:type="dxa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2880"/>
        <w:gridCol w:w="195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802" w:type="dxa"/>
            <w:gridSpan w:val="4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主要学历和专业技术工作经历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502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起止年月</w:t>
            </w:r>
          </w:p>
        </w:tc>
        <w:tc>
          <w:tcPr>
            <w:tcW w:w="28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学习、工作单位</w:t>
            </w:r>
          </w:p>
        </w:tc>
        <w:tc>
          <w:tcPr>
            <w:tcW w:w="3420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学历、学位、职务、职称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2502" w:type="dxa"/>
            <w:vMerge w:val="restart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gridSpan w:val="2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02" w:type="dxa"/>
            <w:vMerge w:val="continue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02" w:type="dxa"/>
            <w:vMerge w:val="continue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2502" w:type="dxa"/>
            <w:vMerge w:val="continue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2502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</w:trPr>
        <w:tc>
          <w:tcPr>
            <w:tcW w:w="2502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80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802" w:type="dxa"/>
            <w:gridSpan w:val="4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代表论文、著作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5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论文、著作名称</w:t>
            </w:r>
          </w:p>
        </w:tc>
        <w:tc>
          <w:tcPr>
            <w:tcW w:w="4830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论文：刊物名称，时间，卷（期），起止页码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著作：出版社，时间，社址，共    页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2502" w:type="dxa"/>
            <w:vMerge w:val="restart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30" w:type="dxa"/>
            <w:gridSpan w:val="2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0" w:type="dxa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02" w:type="dxa"/>
            <w:vMerge w:val="continue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30" w:type="dxa"/>
            <w:gridSpan w:val="2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02" w:type="dxa"/>
            <w:vMerge w:val="continue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30" w:type="dxa"/>
            <w:gridSpan w:val="2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2502" w:type="dxa"/>
            <w:vMerge w:val="continue"/>
            <w:tcBorders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30" w:type="dxa"/>
            <w:gridSpan w:val="2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2502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30" w:type="dxa"/>
            <w:gridSpan w:val="2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</w:trPr>
        <w:tc>
          <w:tcPr>
            <w:tcW w:w="2502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30" w:type="dxa"/>
            <w:gridSpan w:val="2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0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tbl>
      <w:tblPr>
        <w:tblStyle w:val="8"/>
        <w:tblpPr w:leftFromText="180" w:rightFromText="180" w:vertAnchor="text" w:horzAnchor="margin" w:tblpX="108" w:tblpY="157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82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水平、贡献、效益（摘要，限300字以内）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8" w:hRule="atLeast"/>
        </w:trPr>
        <w:tc>
          <w:tcPr>
            <w:tcW w:w="8820" w:type="dxa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正在（拟）从事的科研项目（课题）：</w:t>
      </w:r>
    </w:p>
    <w:tbl>
      <w:tblPr>
        <w:tblStyle w:val="8"/>
        <w:tblW w:w="8832" w:type="dxa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科研项目（课题）名称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8832" w:type="dxa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国内外概况、水平和发展趋势及专利情况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8832" w:type="dxa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年度学术、技术计划：</w:t>
      </w:r>
    </w:p>
    <w:tbl>
      <w:tblPr>
        <w:tblStyle w:val="8"/>
        <w:tblW w:w="8832" w:type="dxa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个人发表、出版学术、技术论文、著作计划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</w:trPr>
        <w:tc>
          <w:tcPr>
            <w:tcW w:w="8832" w:type="dxa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国内外进修培训及学术、技术交流活动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5" w:hRule="atLeast"/>
        </w:trPr>
        <w:tc>
          <w:tcPr>
            <w:tcW w:w="8832" w:type="dxa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cs="Times New Roman"/>
        </w:rPr>
      </w:pPr>
    </w:p>
    <w:tbl>
      <w:tblPr>
        <w:tblStyle w:val="8"/>
        <w:tblpPr w:leftFromText="180" w:rightFromText="180" w:vertAnchor="text" w:horzAnchor="margin" w:tblpX="108" w:tblpY="313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5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820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推荐单位（团体）意见（限500字以内）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</w:trPr>
        <w:tc>
          <w:tcPr>
            <w:tcW w:w="8820" w:type="dxa"/>
            <w:gridSpan w:val="2"/>
            <w:tcBorders>
              <w:bottom w:val="nil"/>
            </w:tcBorders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3240" w:type="dxa"/>
            <w:vMerge w:val="restart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24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4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4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324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8820" w:type="dxa"/>
            <w:gridSpan w:val="2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8820" w:type="dxa"/>
            <w:gridSpan w:val="2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盖章（签字）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8820" w:type="dxa"/>
            <w:gridSpan w:val="2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    年    月    日</w:t>
            </w:r>
          </w:p>
        </w:tc>
      </w:tr>
    </w:tbl>
    <w:p>
      <w:pPr>
        <w:spacing w:line="400" w:lineRule="exact"/>
        <w:rPr>
          <w:rFonts w:hint="default" w:ascii="Times New Roman" w:hAnsi="Times New Roman" w:cs="Times New Roman"/>
        </w:rPr>
      </w:pPr>
    </w:p>
    <w:tbl>
      <w:tblPr>
        <w:tblStyle w:val="8"/>
        <w:tblpPr w:leftFromText="180" w:rightFromText="180" w:vertAnchor="text" w:horzAnchor="margin" w:tblpX="108" w:tblpY="313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5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844" w:type="dxa"/>
            <w:gridSpan w:val="2"/>
            <w:vAlign w:val="top"/>
          </w:tcPr>
          <w:p>
            <w:pPr>
              <w:spacing w:line="400" w:lineRule="exact"/>
              <w:ind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县（区）政府或市直部门（团体）、中央、省在泸单位意见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8844" w:type="dxa"/>
            <w:gridSpan w:val="2"/>
            <w:tcBorders>
              <w:bottom w:val="nil"/>
            </w:tcBorders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3240" w:type="dxa"/>
            <w:vMerge w:val="restart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324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4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4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</w:trPr>
        <w:tc>
          <w:tcPr>
            <w:tcW w:w="324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8844" w:type="dxa"/>
            <w:gridSpan w:val="2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ind w:firstLine="4678" w:firstLineChars="22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盖章（签字）</w:t>
            </w:r>
          </w:p>
          <w:p>
            <w:pPr>
              <w:spacing w:line="400" w:lineRule="exact"/>
              <w:ind w:firstLine="4678" w:firstLineChars="22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年   月   日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4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市专家委员会意见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3" w:hRule="atLeast"/>
        </w:trPr>
        <w:tc>
          <w:tcPr>
            <w:tcW w:w="8844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盖章（签字）</w:t>
            </w:r>
          </w:p>
          <w:p>
            <w:pPr>
              <w:tabs>
                <w:tab w:val="left" w:pos="4620"/>
                <w:tab w:val="left" w:pos="6510"/>
              </w:tabs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    年   月   日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8844" w:type="dxa"/>
            <w:gridSpan w:val="2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cs="Times New Roman"/>
          <w:b/>
          <w:bCs/>
          <w:sz w:val="32"/>
        </w:rPr>
      </w:pPr>
    </w:p>
    <w:p>
      <w:pPr>
        <w:spacing w:line="400" w:lineRule="exact"/>
        <w:jc w:val="center"/>
        <w:rPr>
          <w:rFonts w:hint="default" w:ascii="Times New Roman" w:hAnsi="Times New Roman" w:cs="Times New Roman"/>
          <w:b/>
          <w:bCs/>
          <w:sz w:val="32"/>
        </w:rPr>
      </w:pPr>
      <w:r>
        <w:rPr>
          <w:rFonts w:hint="default" w:ascii="Times New Roman" w:hAnsi="Times New Roman" w:cs="Times New Roman"/>
          <w:b/>
          <w:bCs/>
          <w:sz w:val="32"/>
        </w:rPr>
        <w:br w:type="page"/>
      </w:r>
      <w:r>
        <w:rPr>
          <w:rFonts w:hint="default" w:ascii="Times New Roman" w:hAnsi="Times New Roman" w:cs="Times New Roman"/>
          <w:b/>
          <w:bCs/>
          <w:sz w:val="32"/>
        </w:rPr>
        <w:t>填  表  说  明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</w:rPr>
      </w:pPr>
    </w:p>
    <w:p>
      <w:pPr>
        <w:numPr>
          <w:ilvl w:val="0"/>
          <w:numId w:val="2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姓名：用字要固定、规范，长度在2——10个汉字之间，超过10个汉字的，应做压缩处理。</w:t>
      </w:r>
    </w:p>
    <w:p>
      <w:pPr>
        <w:numPr>
          <w:ilvl w:val="0"/>
          <w:numId w:val="2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出生日期：表内的日期一律用公历，用“.”分隔年、月、日，如1956.01.01。</w:t>
      </w:r>
    </w:p>
    <w:p>
      <w:pPr>
        <w:numPr>
          <w:ilvl w:val="0"/>
          <w:numId w:val="2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出生地：填省、自治区、直辖市和县；出生在国（境）外的，填出生国家（地区）名称。</w:t>
      </w:r>
    </w:p>
    <w:p>
      <w:pPr>
        <w:numPr>
          <w:ilvl w:val="0"/>
          <w:numId w:val="2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学历：国家承认的最高学历。填写下列学历之一（未毕业的，应注明结业、肄业）：</w:t>
      </w:r>
    </w:p>
    <w:p>
      <w:pPr>
        <w:spacing w:line="5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研究生/大学本科/大学专科/中专（中技）/高中/初中/小学</w:t>
      </w:r>
    </w:p>
    <w:p>
      <w:pPr>
        <w:numPr>
          <w:ilvl w:val="0"/>
          <w:numId w:val="2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学位：国内外获得的最高学位。填写下列学位之一：</w:t>
      </w:r>
    </w:p>
    <w:p>
      <w:pPr>
        <w:spacing w:line="5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博士（副博士）/硕士/学士</w:t>
      </w:r>
    </w:p>
    <w:p>
      <w:pPr>
        <w:numPr>
          <w:ilvl w:val="0"/>
          <w:numId w:val="2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毕业时间：最高学历的毕业时间。填至“月”，如1965.07。</w:t>
      </w:r>
    </w:p>
    <w:p>
      <w:pPr>
        <w:numPr>
          <w:ilvl w:val="0"/>
          <w:numId w:val="2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毕业学校：最高学历的毕业学校（学校名称以毕业证书上的学校公章名称为准）。学历、学位、毕业时间和毕业学校应相互对应。</w:t>
      </w:r>
    </w:p>
    <w:p>
      <w:pPr>
        <w:numPr>
          <w:ilvl w:val="0"/>
          <w:numId w:val="2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专长：指现正从事或擅长的学科、专业。请按照《四川省学术和技术带头人    四川省学术和技术带头人后备人选学科、专业目录》所列二级学科、专业名称填写。 博士生导师应选填本人所在博士学位授权点的学科、专业名称。</w:t>
      </w:r>
    </w:p>
    <w:p>
      <w:pPr>
        <w:numPr>
          <w:ilvl w:val="0"/>
          <w:numId w:val="2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专业技术职务（称）：填经人事（职改）部门正式批准或授权批准的专业技术职务（称）。名</w:t>
      </w:r>
    </w:p>
    <w:p>
      <w:pPr>
        <w:spacing w:line="520" w:lineRule="exact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称要按国家公布的职务名称规范填写。</w:t>
      </w:r>
    </w:p>
    <w:p>
      <w:p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10、工作单位：指人选的工作单位名称（以单位公章全称为准）。</w:t>
      </w:r>
    </w:p>
    <w:p>
      <w:p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11、工作时间：指参加工作的起始时间，填至“月”，如1965.09。</w:t>
      </w:r>
    </w:p>
    <w:p>
      <w:p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12、单位类别：填写下列类别之一：</w:t>
      </w:r>
    </w:p>
    <w:p>
      <w:pPr>
        <w:spacing w:line="520" w:lineRule="exact"/>
        <w:ind w:firstLine="1470" w:firstLineChars="7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企业/事业/机关（党政军群）</w:t>
      </w:r>
    </w:p>
    <w:p>
      <w:pPr>
        <w:numPr>
          <w:ilvl w:val="0"/>
          <w:numId w:val="3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单位性质：填写下列性质之一：</w:t>
      </w:r>
    </w:p>
    <w:p>
      <w:pPr>
        <w:spacing w:line="520" w:lineRule="exact"/>
        <w:ind w:firstLine="1470" w:firstLineChars="7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全民/集体/个体/私营/合资/外资/其它</w:t>
      </w:r>
    </w:p>
    <w:p>
      <w:pPr>
        <w:numPr>
          <w:ilvl w:val="0"/>
          <w:numId w:val="3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党政职务：指现正在担任的党政最高职务；高等院校党政职务只填至校（院）、系两级。</w:t>
      </w:r>
    </w:p>
    <w:p>
      <w:pPr>
        <w:numPr>
          <w:ilvl w:val="0"/>
          <w:numId w:val="3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归口行业：填写下列行业之一：</w:t>
      </w:r>
    </w:p>
    <w:p>
      <w:pPr>
        <w:spacing w:line="520" w:lineRule="exact"/>
        <w:ind w:firstLine="1470" w:firstLineChars="7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自然科学研究       社会科学研究</w:t>
      </w:r>
    </w:p>
    <w:p>
      <w:pPr>
        <w:spacing w:line="520" w:lineRule="exact"/>
        <w:ind w:firstLine="1470" w:firstLineChars="7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自然科学教学       社会科学教学</w:t>
      </w:r>
    </w:p>
    <w:p>
      <w:pPr>
        <w:spacing w:line="520" w:lineRule="exact"/>
        <w:ind w:firstLine="1470" w:firstLineChars="7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工程技术           文化艺术</w:t>
      </w:r>
    </w:p>
    <w:p>
      <w:pPr>
        <w:spacing w:line="520" w:lineRule="exact"/>
        <w:ind w:firstLine="1470" w:firstLineChars="7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农业技术           新闻出版</w:t>
      </w:r>
    </w:p>
    <w:p>
      <w:pPr>
        <w:spacing w:line="520" w:lineRule="exact"/>
        <w:ind w:firstLine="1470" w:firstLineChars="7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医疗卫生           社会科学其它</w:t>
      </w:r>
    </w:p>
    <w:p>
      <w:pPr>
        <w:spacing w:line="520" w:lineRule="exact"/>
        <w:ind w:firstLine="1470" w:firstLineChars="7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自然科学其它       中小学教育</w:t>
      </w:r>
    </w:p>
    <w:p>
      <w:pPr>
        <w:numPr>
          <w:ilvl w:val="0"/>
          <w:numId w:val="3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联系电话：按区号 — 总机号 — 分机号形式填写，如028—86740085—2118。</w:t>
      </w:r>
    </w:p>
    <w:p>
      <w:pPr>
        <w:numPr>
          <w:ilvl w:val="0"/>
          <w:numId w:val="3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邮政编码：指工作单位的邮政编码。</w:t>
      </w:r>
    </w:p>
    <w:p>
      <w:pPr>
        <w:numPr>
          <w:ilvl w:val="0"/>
          <w:numId w:val="3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突贡年份：被人事部（含原国家科委）批准为有突出贡献的中青年专家的年份。</w:t>
      </w:r>
    </w:p>
    <w:p>
      <w:pPr>
        <w:numPr>
          <w:ilvl w:val="0"/>
          <w:numId w:val="3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博导年份：被有关学位委员会批准为博士生导师的年份。</w:t>
      </w:r>
    </w:p>
    <w:p>
      <w:pPr>
        <w:numPr>
          <w:ilvl w:val="0"/>
          <w:numId w:val="3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进博站年：进博士后科研流动站或工作站作博士后的年份。</w:t>
      </w:r>
    </w:p>
    <w:p>
      <w:pPr>
        <w:numPr>
          <w:ilvl w:val="0"/>
          <w:numId w:val="3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特贴年份：被国务院批准享受政府特殊津贴的年份。</w:t>
      </w:r>
    </w:p>
    <w:p>
      <w:pPr>
        <w:numPr>
          <w:ilvl w:val="0"/>
          <w:numId w:val="3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省部年份：被省、自治区、直辖市或国家部委批准位有突出贡献专家的年份。</w:t>
      </w:r>
    </w:p>
    <w:p>
      <w:pPr>
        <w:numPr>
          <w:ilvl w:val="0"/>
          <w:numId w:val="3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何处归来：应与回国年份相对应。</w:t>
      </w:r>
    </w:p>
    <w:p>
      <w:pPr>
        <w:numPr>
          <w:ilvl w:val="0"/>
          <w:numId w:val="3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回国年份：指曾在海外（含台、港、澳地区）定居的华裔专家归国工作时间。</w:t>
      </w:r>
    </w:p>
    <w:p>
      <w:pPr>
        <w:spacing w:line="520" w:lineRule="exact"/>
        <w:ind w:left="36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含建国后从大陆出国留学、进修学成取得外国国籍或居住权的回国人员。</w:t>
      </w:r>
    </w:p>
    <w:p>
      <w:pPr>
        <w:numPr>
          <w:ilvl w:val="0"/>
          <w:numId w:val="3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学术、技术组织任职情况：指是否担任各级科技委员会、学术委员会、专家委员会主任、副主任以及在全国性、全省性学术、技术组织的任职情况。</w:t>
      </w:r>
    </w:p>
    <w:p>
      <w:pPr>
        <w:numPr>
          <w:ilvl w:val="0"/>
          <w:numId w:val="3"/>
        </w:numPr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关于成果获奖和获专利情况的填写。成果获奖情况只填写获国家和省、自治区、直辖市政府或国家部委批准奖励的情况。获奖种类如下：</w:t>
      </w:r>
    </w:p>
    <w:p>
      <w:pPr>
        <w:spacing w:line="500" w:lineRule="exact"/>
        <w:ind w:firstLine="840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国家自然科学奖       国家技术发明奖       国家科技进步奖        国家星火奖</w:t>
      </w:r>
    </w:p>
    <w:p>
      <w:pPr>
        <w:spacing w:line="500" w:lineRule="exact"/>
        <w:ind w:firstLine="840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省部级科技进步（成果）奖      省部级哲学社会科学优秀科研成果奖</w:t>
      </w:r>
    </w:p>
    <w:p>
      <w:pPr>
        <w:spacing w:line="500" w:lineRule="exact"/>
        <w:ind w:firstLine="840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其它省部级（填写出具体奖种名称）</w:t>
      </w:r>
    </w:p>
    <w:p>
      <w:pPr>
        <w:spacing w:line="500" w:lineRule="exact"/>
        <w:ind w:left="420" w:leftChars="200" w:firstLine="210" w:firstLine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成果获奖等级和排名、获专利排名应按奖励证书的等级和排名、专利证书的排名填写。个人独自获得的，排名栏填“1”；无排名的，排名栏置空。年度填获得年份。</w:t>
      </w:r>
    </w:p>
    <w:p>
      <w:pPr>
        <w:numPr>
          <w:ilvl w:val="0"/>
          <w:numId w:val="3"/>
        </w:numPr>
        <w:spacing w:line="50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关于获基金资助情况的填写。基金种类如下：</w:t>
      </w:r>
    </w:p>
    <w:p>
      <w:pPr>
        <w:spacing w:line="500" w:lineRule="exact"/>
        <w:ind w:firstLine="840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国家自然科学基金      国家杰出青年科学基金       国家社会科学基金</w:t>
      </w:r>
    </w:p>
    <w:p>
      <w:pPr>
        <w:spacing w:line="500" w:lineRule="exact"/>
        <w:ind w:firstLine="840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省部级科学基金</w:t>
      </w:r>
    </w:p>
    <w:p>
      <w:pPr>
        <w:spacing w:line="500" w:lineRule="exact"/>
        <w:ind w:firstLine="840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其它种类科学基金（填写出具体基金名称）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等级、排名、年度同成果获奖和获专利情况填写。</w:t>
      </w:r>
    </w:p>
    <w:p>
      <w:pPr>
        <w:numPr>
          <w:ilvl w:val="0"/>
          <w:numId w:val="3"/>
        </w:numPr>
        <w:spacing w:line="50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主要学历和专业技术工作经历：填何时何地在何单位学习，取得何种学历、学位；何时何地在何单位从事何种专业技术工作，任何种专业技术职务及管理职务。</w:t>
      </w:r>
    </w:p>
    <w:p>
      <w:pPr>
        <w:numPr>
          <w:ilvl w:val="0"/>
          <w:numId w:val="3"/>
        </w:numPr>
        <w:spacing w:line="50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代表论文、著作：填写最能代表本人水平及成就的论文、著作，注明刊物或出版社名称、发表或出版时间等及本人在其中的排名。排名按发表或出版时排名填写。</w:t>
      </w:r>
    </w:p>
    <w:p>
      <w:pPr>
        <w:numPr>
          <w:ilvl w:val="0"/>
          <w:numId w:val="3"/>
        </w:numPr>
        <w:spacing w:line="50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水平、贡献、效益：指人选的学术、技术水平及成就、作出的突出贡献和取得的经济、社会效益。摘要限300字以内，含标点。</w:t>
      </w:r>
    </w:p>
    <w:p>
      <w:pPr>
        <w:numPr>
          <w:ilvl w:val="0"/>
          <w:numId w:val="3"/>
        </w:numPr>
        <w:spacing w:line="50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正在（拟）从事的科研项目（课题）：该项共有二个表，扼要填写本人正在从事或已有详细计划的科研项目（课题）的情况。</w:t>
      </w:r>
    </w:p>
    <w:p>
      <w:pPr>
        <w:numPr>
          <w:ilvl w:val="0"/>
          <w:numId w:val="3"/>
        </w:numPr>
        <w:spacing w:line="50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年度学术、技术计划：该项共有二个表，扼要填写本人本年度的学术、技术活动计划。</w:t>
      </w:r>
    </w:p>
    <w:p>
      <w:pPr>
        <w:numPr>
          <w:ilvl w:val="0"/>
          <w:numId w:val="3"/>
        </w:numPr>
        <w:spacing w:line="50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推荐单位（团体、带头人）意见：对推荐人选的政治思想、职业道德、敬业精神、学术、技术水平及成就、作出的突出贡献和取得的经济、社会效益等写出具体意见。限500字以内。</w:t>
      </w:r>
    </w:p>
    <w:p>
      <w:pPr>
        <w:spacing w:line="500" w:lineRule="exact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97" w:right="1559" w:bottom="1559" w:left="1502" w:header="851" w:footer="1588" w:gutter="0"/>
          <w:cols w:space="720" w:num="1"/>
          <w:docGrid w:type="lines" w:linePitch="312" w:charSpace="0"/>
        </w:sectPr>
      </w:pPr>
    </w:p>
    <w:p>
      <w:pPr>
        <w:rPr>
          <w:rFonts w:hint="eastAsia" w:ascii="Times New Roman" w:hAnsi="Times New Roman" w:eastAsia="方正黑体简体" w:cs="Times New Roman"/>
          <w:sz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</w:rPr>
        <w:t>附件</w:t>
      </w:r>
      <w:r>
        <w:rPr>
          <w:rFonts w:hint="eastAsia" w:ascii="Times New Roman" w:hAnsi="Times New Roman" w:eastAsia="方正黑体简体" w:cs="Times New Roman"/>
          <w:sz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8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pacing w:val="80"/>
          <w:sz w:val="48"/>
          <w:szCs w:val="48"/>
        </w:rPr>
        <w:t>泸州市学术和技术带头人推荐一览表</w:t>
      </w:r>
    </w:p>
    <w:p>
      <w:pPr>
        <w:rPr>
          <w:rFonts w:hint="default" w:ascii="Times New Roman" w:hAnsi="Times New Roman" w:eastAsia="仿宋_GB2312" w:cs="Times New Roman"/>
          <w:sz w:val="48"/>
          <w:szCs w:val="48"/>
        </w:rPr>
      </w:pPr>
      <w:r>
        <w:rPr>
          <w:rFonts w:hint="default" w:ascii="Times New Roman" w:hAnsi="Times New Roman" w:cs="Times New Roman"/>
          <w:sz w:val="28"/>
        </w:rPr>
        <w:t>推荐者：　                       推荐类别： 　　              　  第　页　　共　页</w:t>
      </w:r>
    </w:p>
    <w:tbl>
      <w:tblPr>
        <w:tblStyle w:val="8"/>
        <w:tblW w:w="147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95"/>
        <w:gridCol w:w="1874"/>
        <w:gridCol w:w="491"/>
        <w:gridCol w:w="491"/>
        <w:gridCol w:w="817"/>
        <w:gridCol w:w="1085"/>
        <w:gridCol w:w="1228"/>
        <w:gridCol w:w="895"/>
        <w:gridCol w:w="1466"/>
        <w:gridCol w:w="799"/>
        <w:gridCol w:w="146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08" w:type="dxa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人选</w:t>
            </w:r>
          </w:p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代码</w:t>
            </w:r>
          </w:p>
        </w:tc>
        <w:tc>
          <w:tcPr>
            <w:tcW w:w="895" w:type="dxa"/>
            <w:vAlign w:val="center"/>
          </w:tcPr>
          <w:p>
            <w:pPr>
              <w:tabs>
                <w:tab w:val="left" w:pos="20475"/>
              </w:tabs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姓名</w:t>
            </w:r>
          </w:p>
        </w:tc>
        <w:tc>
          <w:tcPr>
            <w:tcW w:w="1874" w:type="dxa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 工 作 单 位</w:t>
            </w:r>
          </w:p>
        </w:tc>
        <w:tc>
          <w:tcPr>
            <w:tcW w:w="491" w:type="dxa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性</w:t>
            </w:r>
          </w:p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别</w:t>
            </w:r>
          </w:p>
        </w:tc>
        <w:tc>
          <w:tcPr>
            <w:tcW w:w="491" w:type="dxa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年</w:t>
            </w:r>
          </w:p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龄</w:t>
            </w:r>
          </w:p>
        </w:tc>
        <w:tc>
          <w:tcPr>
            <w:tcW w:w="817" w:type="dxa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政治</w:t>
            </w:r>
          </w:p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面貌</w:t>
            </w:r>
          </w:p>
        </w:tc>
        <w:tc>
          <w:tcPr>
            <w:tcW w:w="1085" w:type="dxa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行政职务</w:t>
            </w:r>
          </w:p>
        </w:tc>
        <w:tc>
          <w:tcPr>
            <w:tcW w:w="1228" w:type="dxa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专业技术</w:t>
            </w:r>
          </w:p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职</w:t>
            </w:r>
            <w:r>
              <w:rPr>
                <w:rFonts w:hint="default" w:ascii="Times New Roman" w:hAnsi="Times New Roman" w:cs="Times New Roman"/>
                <w:spacing w:val="-16"/>
                <w:sz w:val="22"/>
              </w:rPr>
              <w:t>务（称）</w:t>
            </w:r>
          </w:p>
        </w:tc>
        <w:tc>
          <w:tcPr>
            <w:tcW w:w="895" w:type="dxa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文化程度</w:t>
            </w:r>
          </w:p>
        </w:tc>
        <w:tc>
          <w:tcPr>
            <w:tcW w:w="1466" w:type="dxa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最高学历</w:t>
            </w:r>
          </w:p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毕业学校</w:t>
            </w:r>
          </w:p>
        </w:tc>
        <w:tc>
          <w:tcPr>
            <w:tcW w:w="799" w:type="dxa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毕业</w:t>
            </w:r>
          </w:p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时间</w:t>
            </w:r>
          </w:p>
        </w:tc>
        <w:tc>
          <w:tcPr>
            <w:tcW w:w="1466" w:type="dxa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从事专业</w:t>
            </w:r>
          </w:p>
        </w:tc>
        <w:tc>
          <w:tcPr>
            <w:tcW w:w="2615" w:type="dxa"/>
            <w:vAlign w:val="center"/>
          </w:tcPr>
          <w:p>
            <w:pPr>
              <w:tabs>
                <w:tab w:val="left" w:pos="20475"/>
              </w:tabs>
              <w:ind w:left="-105" w:leftChars="-50" w:right="-28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水　平、贡　献、</w:t>
            </w:r>
          </w:p>
          <w:p>
            <w:pPr>
              <w:tabs>
                <w:tab w:val="left" w:pos="20475"/>
              </w:tabs>
              <w:ind w:left="-105" w:leftChars="-50" w:right="-28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效　益（摘要）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608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1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1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7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8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9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5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608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1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1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7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8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9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  <w:jc w:val="center"/>
        </w:trPr>
        <w:tc>
          <w:tcPr>
            <w:tcW w:w="608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1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91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7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8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9" w:type="dxa"/>
            <w:vAlign w:val="center"/>
          </w:tcPr>
          <w:p>
            <w:pPr>
              <w:tabs>
                <w:tab w:val="left" w:pos="20475"/>
              </w:tabs>
              <w:ind w:right="-39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0475"/>
              </w:tabs>
              <w:ind w:right="-399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tabs>
          <w:tab w:val="left" w:pos="20475"/>
        </w:tabs>
        <w:spacing w:line="480" w:lineRule="exact"/>
        <w:ind w:right="-397"/>
        <w:rPr>
          <w:rFonts w:hint="default" w:ascii="Times New Roman" w:hAnsi="Times New Roman" w:eastAsia="方正黑体简体" w:cs="Times New Roman"/>
          <w:bCs/>
          <w:sz w:val="32"/>
          <w:szCs w:val="32"/>
        </w:rPr>
        <w:sectPr>
          <w:pgSz w:w="16838" w:h="11906" w:orient="landscape"/>
          <w:pgMar w:top="1502" w:right="1797" w:bottom="1559" w:left="1559" w:header="851" w:footer="1587" w:gutter="0"/>
          <w:cols w:space="720" w:num="1"/>
          <w:rtlGutter w:val="0"/>
          <w:docGrid w:type="lines" w:linePitch="315" w:charSpace="0"/>
        </w:sectPr>
      </w:pPr>
      <w:r>
        <w:rPr>
          <w:rFonts w:hint="default" w:ascii="Times New Roman" w:hAnsi="Times New Roman" w:cs="Times New Roman"/>
          <w:sz w:val="24"/>
        </w:rPr>
        <w:t>注：</w:t>
      </w:r>
      <w:r>
        <w:rPr>
          <w:rFonts w:hint="default" w:ascii="Times New Roman" w:hAnsi="Times New Roman" w:eastAsia="楷体_GB2312" w:cs="Times New Roman"/>
          <w:sz w:val="22"/>
        </w:rPr>
        <w:t>本表“水平、贡献、效益（摘要）”的内容与《推荐表》中“水平、贡献、效益（摘要）”的内容一致。</w:t>
      </w:r>
    </w:p>
    <w:p>
      <w:pPr>
        <w:rPr>
          <w:rFonts w:hint="eastAsia" w:ascii="Times New Roman" w:hAnsi="Times New Roman" w:eastAsia="方正黑体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cs="Times New Roman"/>
          <w:b/>
          <w:bCs/>
          <w:sz w:val="48"/>
          <w:szCs w:val="48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48"/>
          <w:szCs w:val="48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48"/>
          <w:szCs w:val="48"/>
        </w:rPr>
      </w:pPr>
      <w:r>
        <w:rPr>
          <w:rFonts w:hint="default" w:ascii="Times New Roman" w:hAnsi="Times New Roman" w:cs="Times New Roman"/>
          <w:b/>
          <w:bCs/>
          <w:sz w:val="48"/>
          <w:szCs w:val="48"/>
        </w:rPr>
        <w:t>泸州市学术和技术带头人</w:t>
      </w:r>
    </w:p>
    <w:p>
      <w:pPr>
        <w:jc w:val="center"/>
        <w:rPr>
          <w:rFonts w:hint="default" w:ascii="Times New Roman" w:hAnsi="Times New Roman" w:eastAsia="楷体_GB2312" w:cs="Times New Roman"/>
          <w:b/>
          <w:bCs/>
          <w:sz w:val="84"/>
        </w:rPr>
      </w:pPr>
      <w:r>
        <w:rPr>
          <w:rFonts w:hint="default" w:ascii="Times New Roman" w:hAnsi="Times New Roman" w:eastAsia="楷体_GB2312" w:cs="Times New Roman"/>
          <w:b/>
          <w:bCs/>
          <w:sz w:val="84"/>
        </w:rPr>
        <w:t>学科、专业目录</w:t>
      </w:r>
    </w:p>
    <w:p>
      <w:pPr>
        <w:jc w:val="center"/>
        <w:rPr>
          <w:rFonts w:hint="default" w:ascii="Times New Roman" w:hAnsi="Times New Roman" w:eastAsia="楷体_GB2312" w:cs="Times New Roman"/>
          <w:b/>
          <w:bCs/>
          <w:sz w:val="84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bCs/>
          <w:sz w:val="84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bCs/>
          <w:sz w:val="84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bCs/>
          <w:sz w:val="84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bCs/>
          <w:sz w:val="8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6"/>
        </w:rPr>
      </w:pPr>
      <w:r>
        <w:rPr>
          <w:rFonts w:hint="default" w:ascii="Times New Roman" w:hAnsi="Times New Roman" w:cs="Times New Roman"/>
          <w:b/>
          <w:bCs/>
        </w:rPr>
        <w:br w:type="page"/>
      </w:r>
      <w:r>
        <w:rPr>
          <w:rFonts w:hint="default" w:ascii="Times New Roman" w:hAnsi="Times New Roman" w:cs="Times New Roman"/>
          <w:b/>
          <w:bCs/>
          <w:sz w:val="36"/>
        </w:rPr>
        <w:t>说   明</w:t>
      </w:r>
    </w:p>
    <w:p>
      <w:pPr>
        <w:ind w:firstLine="3253" w:firstLineChars="900"/>
        <w:rPr>
          <w:rFonts w:hint="eastAsia" w:ascii="仿宋_GB2312" w:hAnsi="仿宋_GB2312" w:eastAsia="仿宋_GB2312" w:cs="仿宋_GB2312"/>
          <w:b/>
          <w:bCs/>
          <w:sz w:val="36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1、本目录供泸州市学术和技术带头人评定管理使用。</w:t>
      </w:r>
    </w:p>
    <w:p>
      <w:pPr>
        <w:spacing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2、本目录中：一至十二所列为学科、专业门类，1至82所列为一级学科、专业，其余所列为二级学科、专业。</w:t>
      </w:r>
    </w:p>
    <w:p>
      <w:pPr>
        <w:spacing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3、本目录所列学科、专业分为自然科学、工程科学技术、农业科学技术、卫生科学技术、人文社会科学、中小学学科六个学科、专业领域。学科、专业领域与学科、专业门类的对应关系为：</w:t>
      </w:r>
    </w:p>
    <w:p>
      <w:pPr>
        <w:spacing w:line="4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自然科学：理学；</w:t>
      </w:r>
    </w:p>
    <w:p>
      <w:pPr>
        <w:spacing w:line="4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工程科学技术：工学；</w:t>
      </w:r>
    </w:p>
    <w:p>
      <w:pPr>
        <w:spacing w:line="4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农业科学技术：农学；</w:t>
      </w:r>
    </w:p>
    <w:p>
      <w:pPr>
        <w:spacing w:line="4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卫生科学技术：医学；</w:t>
      </w:r>
    </w:p>
    <w:p>
      <w:pPr>
        <w:pStyle w:val="3"/>
        <w:spacing w:line="4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人文社会科学：哲学、经济学、法学、教育学、文学、历史、管理学；</w:t>
      </w:r>
    </w:p>
    <w:p>
      <w:pPr>
        <w:spacing w:line="460" w:lineRule="exact"/>
        <w:ind w:firstLine="480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4"/>
        </w:rPr>
        <w:t>中小学学科：中小学教育学。</w:t>
      </w:r>
    </w:p>
    <w:p>
      <w:pPr>
        <w:ind w:left="3249" w:leftChars="385" w:hanging="2441" w:hangingChars="872"/>
        <w:rPr>
          <w:rFonts w:hint="default" w:ascii="Times New Roman" w:hAnsi="Times New Roman" w:cs="Times New Roman"/>
          <w:sz w:val="28"/>
        </w:rPr>
      </w:pPr>
    </w:p>
    <w:p>
      <w:pPr>
        <w:pStyle w:val="2"/>
        <w:numPr>
          <w:ilvl w:val="0"/>
          <w:numId w:val="4"/>
        </w:numPr>
        <w:tabs>
          <w:tab w:val="left" w:pos="4140"/>
        </w:tabs>
        <w:spacing w:after="0"/>
        <w:jc w:val="center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理学</w:t>
      </w:r>
    </w:p>
    <w:p>
      <w:pPr>
        <w:pStyle w:val="2"/>
        <w:ind w:left="3240"/>
        <w:rPr>
          <w:rFonts w:hint="default" w:ascii="Times New Roman" w:hAnsi="Times New Roman" w:cs="Times New Roman"/>
        </w:rPr>
      </w:pP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1、数学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基础数学                  计算数学                概率论与数理统计     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应用数学                  运筹学与控制论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2、物理学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理论物理                  粒子物理与原子核物理    原子与分子物理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等离子体物理              凝聚态物理              声学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光学                      无线电物理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3、化学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无机化学                  分析化学                有机化学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物理化学（含：化学物理）  高分子化学与物理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4、天文学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天体物理                  天体测量与天体力学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5、地理学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自然地理学                人文地理学            地图学与地理信息系统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6、大气科学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气象学                    大气物理学与大气环境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7、海洋科学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物理海洋学                海洋化学                海洋生物学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海洋地质         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8、地球物理学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固体地球物理学            空间物理学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9、地质学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矿物学、岩石学、矿床学    地球化学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古生物学与地层学（含：古人类学）                  构造地质学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第四纪地质学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10、生物学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植物学                    动物学                  生理学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水生生物学                微生物学                神经生物学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遗传学                    发育生物学              细胞生物学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生物化学与分子生物学      生物物理学              生态学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11、系统科学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系统理论                  系统分析与集成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12、科学技术史（</w:t>
      </w:r>
      <w:r>
        <w:rPr>
          <w:rFonts w:hint="eastAsia" w:ascii="仿宋_GB2312" w:hAnsi="仿宋_GB2312" w:eastAsia="仿宋_GB2312" w:cs="仿宋_GB2312"/>
          <w:bCs/>
        </w:rPr>
        <w:t>分学科、专业，可归理学、工学、农学、医学）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科学技术史（分学科、专业）</w:t>
      </w:r>
    </w:p>
    <w:p>
      <w:pPr>
        <w:pStyle w:val="2"/>
        <w:spacing w:line="360" w:lineRule="exact"/>
        <w:jc w:val="left"/>
        <w:rPr>
          <w:rFonts w:hint="eastAsia" w:ascii="仿宋_GB2312" w:hAnsi="仿宋_GB2312" w:eastAsia="仿宋_GB2312" w:cs="仿宋_GB2312"/>
          <w:bCs/>
        </w:rPr>
      </w:pPr>
    </w:p>
    <w:p>
      <w:pPr>
        <w:pStyle w:val="2"/>
        <w:numPr>
          <w:ilvl w:val="0"/>
          <w:numId w:val="4"/>
        </w:numPr>
        <w:tabs>
          <w:tab w:val="left" w:pos="3960"/>
        </w:tabs>
        <w:spacing w:after="0" w:line="360" w:lineRule="exact"/>
        <w:jc w:val="center"/>
        <w:rPr>
          <w:rFonts w:hint="default" w:ascii="Times New Roman" w:hAnsi="Times New Roman" w:eastAsia="黑体" w:cs="Times New Roman"/>
          <w:bCs/>
          <w:sz w:val="30"/>
        </w:rPr>
      </w:pPr>
      <w:r>
        <w:rPr>
          <w:rFonts w:hint="default" w:ascii="Times New Roman" w:hAnsi="Times New Roman" w:eastAsia="黑体" w:cs="Times New Roman"/>
        </w:rPr>
        <w:t>工学</w:t>
      </w:r>
    </w:p>
    <w:p>
      <w:pPr>
        <w:pStyle w:val="2"/>
        <w:spacing w:line="360" w:lineRule="exact"/>
        <w:ind w:left="3240"/>
        <w:rPr>
          <w:rFonts w:hint="default" w:ascii="Times New Roman" w:hAnsi="Times New Roman" w:cs="Times New Roman"/>
          <w:bCs/>
          <w:sz w:val="30"/>
        </w:rPr>
      </w:pP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13、力学</w:t>
      </w:r>
      <w:r>
        <w:rPr>
          <w:rFonts w:hint="eastAsia" w:ascii="仿宋_GB2312" w:hAnsi="仿宋_GB2312" w:eastAsia="仿宋_GB2312" w:cs="仿宋_GB2312"/>
          <w:bCs/>
          <w:sz w:val="30"/>
        </w:rPr>
        <w:t>（可归工学、理学）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一般力学与力学基础        固体力学              流体力学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工程力学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14、机械工程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机械制造及其自动化        机械电子工程          机械设计及理论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车辆工程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15、光学工程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光学工程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16、仪器科学与技术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精密仪器及机械           测试计量技术及仪器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17、材料科学与工程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材料物理与化学           材料学                材料加工工程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18、冶金工程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冶金物理化学             钢铁冶金</w:t>
      </w:r>
      <w:r>
        <w:rPr>
          <w:rFonts w:hint="eastAsia" w:ascii="仿宋_GB2312" w:hAnsi="仿宋_GB2312" w:eastAsia="仿宋_GB2312" w:cs="仿宋_GB2312"/>
          <w:sz w:val="24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4"/>
        </w:rPr>
        <w:t>有色金属冶金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19、动力工程及工程热物理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工程热物理               热能工程              动力机械及工程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流体机械及工程           制冷及低温工程        化工过程机械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20、电气工程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电机与电器               电力系统及其自动化    高电压与绝缘技术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电力电子与电力传动       电工理论与新技术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21、电子科学与技术</w:t>
      </w:r>
      <w:r>
        <w:rPr>
          <w:rFonts w:hint="eastAsia" w:ascii="仿宋_GB2312" w:hAnsi="仿宋_GB2312" w:eastAsia="仿宋_GB2312" w:cs="仿宋_GB2312"/>
          <w:bCs/>
        </w:rPr>
        <w:t>（可归工学、理学）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物理电子学                电路与系统           微电子学与固体电子学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电磁场与微波技术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22、信息与通信工程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通信与信息系统            信号与信息处理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23、控制科学与工程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控制理论与控制工程        检测技术与自动化装置     系统工程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模式识别与智能系统        导航、制导与控制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24、计算机科学与技术</w:t>
      </w:r>
      <w:r>
        <w:rPr>
          <w:rFonts w:hint="eastAsia" w:ascii="仿宋_GB2312" w:hAnsi="仿宋_GB2312" w:eastAsia="仿宋_GB2312" w:cs="仿宋_GB2312"/>
          <w:bCs/>
        </w:rPr>
        <w:t>（可归工学、理学）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计算机系统结构            计算机软件与理论         计算机应用技术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25、建筑学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建筑历史与理论            建筑设计及其理论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城市规划与设计（含：风景园林规划与设计）           建筑技术科学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26、土木工程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岩土工程                  结构工程                 市政工程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供热、供燃气、通风及空调工程                       桥梁与隧道工程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防灾减灾工程及防护工程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27、水利工程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水文学及水资源            水力学及河流动力学       水工结构工程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水利水电工程              港口、海岸及近海工程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28、测绘科学与技术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大地测量学与测量工程     摄影测量与遥感     地图制图学与地理信息工程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29、化学工程与技术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化学工程                  化学工艺                 生物化工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应用化学                  工业催化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30、地质资源与地质工程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矿产普查与勘探            地球探测与信息技术       地质工程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31、矿业工程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采矿工程                  矿物加工工程             安全技术及工程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32、石油与天然气工程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油气井工程                油气田开发工程           油气储运工程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33、纺织科学与工程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纺织工程                 纺织材料与纺织品设计     纺织化学与染整工程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服装设计与工程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34、轻工技术与工程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制浆造纸工程               制糖工程               发酵工程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皮革化学与工程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35、交通运输工程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道路与铁道工程            交通信息工程及控制      交通运输规划与管理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载运工具运用工程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36、船舶与海洋工程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船舶与海洋结构物设计制造   轮机工程                水声工程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37、航空宇航科学与技术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飞行器设计                 航空宇航推进理论与工程  航空宇航制造工程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人机与环境工程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30"/>
        </w:rPr>
        <w:t>38、兵器科学与技术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武器系统与运用工程     兵器发射理论与技术    火炮、自动武器与弹药工程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军事化学与烟火技术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39、核科学与技术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核能科学与工程             核燃料循环与材料           核技术及应用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辐射防护及环境保护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40、农业工程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农业机械化工程            农业水土工程        农业生物环境与能源工程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农业电气化与自动化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41、林业工程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森林工程                  木材科学与技术            林产化学加工工程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42、环境科学与工程</w:t>
      </w:r>
      <w:r>
        <w:rPr>
          <w:rFonts w:hint="eastAsia" w:ascii="仿宋_GB2312" w:hAnsi="仿宋_GB2312" w:eastAsia="仿宋_GB2312" w:cs="仿宋_GB2312"/>
          <w:bCs/>
          <w:sz w:val="30"/>
        </w:rPr>
        <w:t>（可归工学、理学、农学）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环境科学                   环境工程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43、生物医学工程</w:t>
      </w:r>
      <w:r>
        <w:rPr>
          <w:rFonts w:hint="eastAsia" w:ascii="仿宋_GB2312" w:hAnsi="仿宋_GB2312" w:eastAsia="仿宋_GB2312" w:cs="仿宋_GB2312"/>
          <w:bCs/>
          <w:sz w:val="30"/>
        </w:rPr>
        <w:t>（可归工学、理学、医学）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生物医学工程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44、食品科学与工程</w:t>
      </w:r>
      <w:r>
        <w:rPr>
          <w:rFonts w:hint="eastAsia" w:ascii="仿宋_GB2312" w:hAnsi="仿宋_GB2312" w:eastAsia="仿宋_GB2312" w:cs="仿宋_GB2312"/>
          <w:bCs/>
          <w:sz w:val="30"/>
        </w:rPr>
        <w:t>（可归工学、农学）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食品科学                   粮食、油脂及植物蛋白工程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农产品加工及贮藏工程       水产品加工及贮藏工程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</w:p>
    <w:p>
      <w:pPr>
        <w:pStyle w:val="2"/>
        <w:numPr>
          <w:ilvl w:val="0"/>
          <w:numId w:val="4"/>
        </w:numPr>
        <w:spacing w:after="0" w:line="360" w:lineRule="exact"/>
        <w:ind w:left="3960" w:hanging="3960"/>
        <w:jc w:val="center"/>
        <w:rPr>
          <w:rFonts w:hint="eastAsia" w:ascii="黑体" w:hAnsi="黑体" w:eastAsia="黑体" w:cs="黑体"/>
          <w:sz w:val="30"/>
        </w:rPr>
      </w:pPr>
      <w:r>
        <w:rPr>
          <w:rFonts w:hint="eastAsia" w:ascii="黑体" w:hAnsi="黑体" w:eastAsia="黑体" w:cs="黑体"/>
        </w:rPr>
        <w:t>农学</w:t>
      </w:r>
    </w:p>
    <w:p>
      <w:pPr>
        <w:pStyle w:val="2"/>
        <w:spacing w:line="360" w:lineRule="exact"/>
        <w:ind w:left="3240"/>
        <w:rPr>
          <w:rFonts w:hint="eastAsia" w:ascii="仿宋_GB2312" w:hAnsi="仿宋_GB2312" w:eastAsia="仿宋_GB2312" w:cs="仿宋_GB2312"/>
          <w:sz w:val="30"/>
        </w:rPr>
      </w:pP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45、作物学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作物栽培与耕作学          作物遗传育种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46、园艺学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果树学                    蔬菜学                   茶学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47、农业资源利用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土壤学                    植物营养学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48、植物保护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植物病理学                农业昆虫与害虫防治       农药学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49、畜牧学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动物遗传育种与繁殖        动物营养与饲料科学       草业科学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特种经济动物饲养（含：蚕、蜂等）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50、兽医学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基础兽医学                预防兽医学               临床兽医学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51、林学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林木遗传育种              森林培育                  森林保护学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森林经理学              野生动植物保护与利用      园林植物与观赏园艺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水土保持与荒漠化防治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52、水产</w:t>
      </w:r>
    </w:p>
    <w:p>
      <w:pPr>
        <w:pStyle w:val="2"/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水产养殖                捕捞学                    渔业资源</w:t>
      </w:r>
    </w:p>
    <w:p>
      <w:pPr>
        <w:pStyle w:val="2"/>
        <w:spacing w:line="360" w:lineRule="exact"/>
        <w:ind w:firstLine="3000" w:firstLineChars="1000"/>
        <w:rPr>
          <w:rFonts w:hint="eastAsia" w:ascii="仿宋_GB2312" w:hAnsi="仿宋_GB2312" w:eastAsia="仿宋_GB2312" w:cs="仿宋_GB2312"/>
          <w:sz w:val="30"/>
        </w:rPr>
      </w:pPr>
    </w:p>
    <w:p>
      <w:pPr>
        <w:pStyle w:val="2"/>
        <w:numPr>
          <w:ilvl w:val="0"/>
          <w:numId w:val="4"/>
        </w:numPr>
        <w:spacing w:after="0" w:line="36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医学</w:t>
      </w:r>
    </w:p>
    <w:p>
      <w:pPr>
        <w:pStyle w:val="2"/>
        <w:spacing w:line="360" w:lineRule="exact"/>
        <w:ind w:left="3780"/>
        <w:rPr>
          <w:rFonts w:hint="eastAsia" w:ascii="仿宋_GB2312" w:hAnsi="仿宋_GB2312" w:eastAsia="仿宋_GB2312" w:cs="仿宋_GB2312"/>
          <w:sz w:val="30"/>
        </w:rPr>
      </w:pP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53、基础医学(可归医学、理学)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人体解剖与组织胚胎学      免疫学                    病原生物学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病理学与病理生理学        法医学                    放射医学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航空、航天与航海医学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54、临床医学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内科学（含：心血管病、血液病、呼吸系病、消化系病、内分泌与代谢病、肾病、风湿病、传染病）              儿科学                    老年医学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神经病学                  精神病与精神卫生学        皮肤病与性病学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影像医学与核医学          临床检验诊断学            护理学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外科学（含：普外、骨外、泌尿外、胸心外、神外、整形、烧伤、野战外）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妇产科学                  计划生育医学              眼科学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耳鼻咽喉科学              肿瘤学                    康复医学与理疗学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运动医学                  麻醉学                    急诊医学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55、口腔医学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口腔基础医学             口腔临床医学            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56、公共卫生与预防医学</w:t>
      </w:r>
      <w:r>
        <w:rPr>
          <w:rFonts w:hint="eastAsia" w:ascii="仿宋_GB2312" w:hAnsi="仿宋_GB2312" w:eastAsia="仿宋_GB2312" w:cs="仿宋_GB2312"/>
          <w:bCs/>
          <w:sz w:val="30"/>
        </w:rPr>
        <w:t>（可归医学、理学）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流行病与卫生统计学       劳动卫生与环境卫生学       营养与食品卫生学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少儿卫生与妇幼保健学     卫生毒理学                 军事预防医学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57、中医学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中医基础理论             中医临床基础               中医医史文献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方剂学                   中医诊断学            中医内科学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中医外科学               中医骨伤科学          中医妇科学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中医儿科学               中医五官科学          针灸推拿学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民族医学（含：藏医学、蒙医学等）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58、中西医结合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中西医结合基础           中西医结合临床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59、药学</w:t>
      </w:r>
      <w:r>
        <w:rPr>
          <w:rFonts w:hint="eastAsia" w:ascii="仿宋_GB2312" w:hAnsi="仿宋_GB2312" w:eastAsia="仿宋_GB2312" w:cs="仿宋_GB2312"/>
          <w:bCs/>
          <w:sz w:val="30"/>
        </w:rPr>
        <w:t>（可归医学、理学）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药物化学                 药剂学                生药学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药物分析学               微生物与生化药学      药理学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60、中药学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中药学</w:t>
      </w:r>
    </w:p>
    <w:p>
      <w:pPr>
        <w:pStyle w:val="2"/>
        <w:numPr>
          <w:ilvl w:val="0"/>
          <w:numId w:val="4"/>
        </w:numPr>
        <w:tabs>
          <w:tab w:val="left" w:pos="7520"/>
        </w:tabs>
        <w:spacing w:after="0" w:line="36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哲学</w:t>
      </w:r>
    </w:p>
    <w:p>
      <w:pPr>
        <w:pStyle w:val="2"/>
        <w:tabs>
          <w:tab w:val="left" w:pos="7520"/>
        </w:tabs>
        <w:spacing w:line="360" w:lineRule="exact"/>
        <w:ind w:left="3780"/>
        <w:rPr>
          <w:rFonts w:hint="eastAsia" w:ascii="仿宋_GB2312" w:hAnsi="仿宋_GB2312" w:eastAsia="仿宋_GB2312" w:cs="仿宋_GB2312"/>
        </w:rPr>
      </w:pP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61、哲学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马克思主义哲学          中国哲学               外国哲学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逻辑学                  伦理学                 美学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宗教学                  科学技术哲学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          </w:t>
      </w:r>
    </w:p>
    <w:p>
      <w:pPr>
        <w:pStyle w:val="2"/>
        <w:numPr>
          <w:ilvl w:val="0"/>
          <w:numId w:val="4"/>
        </w:numPr>
        <w:tabs>
          <w:tab w:val="left" w:pos="7520"/>
        </w:tabs>
        <w:spacing w:after="0" w:line="36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经济学</w:t>
      </w:r>
    </w:p>
    <w:p>
      <w:pPr>
        <w:pStyle w:val="2"/>
        <w:tabs>
          <w:tab w:val="left" w:pos="7520"/>
        </w:tabs>
        <w:spacing w:line="360" w:lineRule="exact"/>
        <w:ind w:left="3780"/>
        <w:rPr>
          <w:rFonts w:hint="eastAsia" w:ascii="仿宋_GB2312" w:hAnsi="仿宋_GB2312" w:eastAsia="仿宋_GB2312" w:cs="仿宋_GB2312"/>
        </w:rPr>
      </w:pPr>
    </w:p>
    <w:p>
      <w:pPr>
        <w:pStyle w:val="2"/>
        <w:tabs>
          <w:tab w:val="left" w:pos="7520"/>
        </w:tabs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62、理论经济学</w:t>
      </w:r>
    </w:p>
    <w:p>
      <w:pPr>
        <w:pStyle w:val="2"/>
        <w:tabs>
          <w:tab w:val="left" w:pos="7520"/>
        </w:tabs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政治经济学              经济思想史             经济史</w:t>
      </w:r>
    </w:p>
    <w:p>
      <w:pPr>
        <w:pStyle w:val="2"/>
        <w:tabs>
          <w:tab w:val="left" w:pos="7520"/>
        </w:tabs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西方经济学              世界经济               人口、资源与环境经济学</w:t>
      </w:r>
    </w:p>
    <w:p>
      <w:pPr>
        <w:pStyle w:val="2"/>
        <w:tabs>
          <w:tab w:val="left" w:pos="7520"/>
        </w:tabs>
        <w:spacing w:line="360" w:lineRule="exact"/>
        <w:jc w:val="left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63、应用经济学</w:t>
      </w:r>
    </w:p>
    <w:p>
      <w:pPr>
        <w:pStyle w:val="2"/>
        <w:tabs>
          <w:tab w:val="left" w:pos="7520"/>
        </w:tabs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国民经济学              区域经济学             财政学（含：税收学）</w:t>
      </w:r>
    </w:p>
    <w:p>
      <w:pPr>
        <w:pStyle w:val="2"/>
        <w:tabs>
          <w:tab w:val="left" w:pos="7520"/>
        </w:tabs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金融学（含：保险学）    产业经济学             国际贸易学</w:t>
      </w:r>
    </w:p>
    <w:p>
      <w:pPr>
        <w:pStyle w:val="2"/>
        <w:tabs>
          <w:tab w:val="left" w:pos="7520"/>
        </w:tabs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劳动经济学              统计学                 数量经济学                  </w:t>
      </w:r>
    </w:p>
    <w:p>
      <w:pPr>
        <w:pStyle w:val="2"/>
        <w:tabs>
          <w:tab w:val="left" w:pos="7520"/>
        </w:tabs>
        <w:spacing w:line="36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国防经济</w:t>
      </w:r>
    </w:p>
    <w:p>
      <w:pPr>
        <w:pStyle w:val="2"/>
        <w:numPr>
          <w:ilvl w:val="0"/>
          <w:numId w:val="4"/>
        </w:numPr>
        <w:tabs>
          <w:tab w:val="left" w:pos="7520"/>
        </w:tabs>
        <w:spacing w:after="0" w:line="36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法学</w:t>
      </w:r>
    </w:p>
    <w:p>
      <w:pPr>
        <w:pStyle w:val="2"/>
        <w:tabs>
          <w:tab w:val="left" w:pos="7520"/>
        </w:tabs>
        <w:spacing w:line="360" w:lineRule="exact"/>
        <w:ind w:left="3780"/>
        <w:jc w:val="left"/>
        <w:rPr>
          <w:rFonts w:hint="eastAsia" w:ascii="仿宋_GB2312" w:hAnsi="仿宋_GB2312" w:eastAsia="仿宋_GB2312" w:cs="仿宋_GB2312"/>
        </w:rPr>
      </w:pP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64、法学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法学理论                法律史                  宪法学与行政法学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刑法学                  民商法学（含：劳动法学、社会保障法学）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诉讼法学                经济法学                环境与资源保护法学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国际法学（含：国际公法、国际私法、国际经济法）  军事法学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65、政治学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政治学理论              中外政治制度              国际政治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科学社会主义与国际共产主义运动                    国际关系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中共党史（含：党的学说与党的建设）                外交学 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66、社会学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社会学                  人口学                    人类学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民俗学（含：中国民间文学）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67、民族学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民族学                  马克思主义民族理论与政策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中国少数民族经济        中国少数民族史            中国少数民族艺术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68、马克思主义理论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马克思主义理论基本原理  马克思主义发展史         马克思主义中国化研究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国外马克思主义研究      思想政治教育 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</w:p>
    <w:p>
      <w:pPr>
        <w:pStyle w:val="2"/>
        <w:numPr>
          <w:ilvl w:val="0"/>
          <w:numId w:val="4"/>
        </w:numPr>
        <w:tabs>
          <w:tab w:val="left" w:pos="7520"/>
        </w:tabs>
        <w:spacing w:after="0" w:line="36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教育学</w:t>
      </w:r>
    </w:p>
    <w:p>
      <w:pPr>
        <w:pStyle w:val="2"/>
        <w:tabs>
          <w:tab w:val="left" w:pos="7520"/>
        </w:tabs>
        <w:spacing w:line="360" w:lineRule="exact"/>
        <w:ind w:left="3780"/>
        <w:rPr>
          <w:rFonts w:hint="eastAsia" w:ascii="仿宋_GB2312" w:hAnsi="仿宋_GB2312" w:eastAsia="仿宋_GB2312" w:cs="仿宋_GB2312"/>
        </w:rPr>
      </w:pP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69、教育学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教育学原理              课程与教学论              教育史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比较教育学              高等教育学                成人教育学                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特殊教育学              教育技术学                    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70、心理学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基础心理学              发展与教育心理学          应用心理学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71、体育学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体育人文社会学          运动人体科学（可归教育学、理学、医学）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体育教育训练学          民族传统体育学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</w:p>
    <w:p>
      <w:pPr>
        <w:pStyle w:val="2"/>
        <w:numPr>
          <w:ilvl w:val="0"/>
          <w:numId w:val="4"/>
        </w:numPr>
        <w:tabs>
          <w:tab w:val="left" w:pos="7520"/>
        </w:tabs>
        <w:spacing w:after="0" w:line="36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文学</w:t>
      </w:r>
    </w:p>
    <w:p>
      <w:pPr>
        <w:pStyle w:val="2"/>
        <w:tabs>
          <w:tab w:val="left" w:pos="7520"/>
        </w:tabs>
        <w:spacing w:line="360" w:lineRule="exact"/>
        <w:ind w:left="3780"/>
        <w:rPr>
          <w:rFonts w:hint="eastAsia" w:ascii="仿宋_GB2312" w:hAnsi="仿宋_GB2312" w:eastAsia="仿宋_GB2312" w:cs="仿宋_GB2312"/>
          <w:sz w:val="30"/>
        </w:rPr>
      </w:pP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72、中国语言文学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文艺学                 语言学及应用语言学         汉语言文字学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中国古典文献学         中国古代文学               中国现当代文学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中国少数民族语言文学（分语族）                    比较文学与世界文学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73、外国语言文学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英语语言文学            俄语语言文学              法语语言文学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德语语言文学            日语语言文学              印度语语言文学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西班牙语语言文学        阿拉伯语语言文学          欧洲语言文学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亚非语言文学            外国语言文学及应用语言学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74、新闻传播学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新闻学                  传播学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75、艺术学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艺术学                  音乐学                    美术学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设计艺术学              戏剧戏曲学                电影学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广播电视艺术学          舞蹈学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  </w:t>
      </w:r>
    </w:p>
    <w:p>
      <w:pPr>
        <w:pStyle w:val="2"/>
        <w:numPr>
          <w:ilvl w:val="0"/>
          <w:numId w:val="4"/>
        </w:numPr>
        <w:tabs>
          <w:tab w:val="left" w:pos="7520"/>
        </w:tabs>
        <w:spacing w:after="0" w:line="36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历史学</w:t>
      </w:r>
    </w:p>
    <w:p>
      <w:pPr>
        <w:pStyle w:val="2"/>
        <w:tabs>
          <w:tab w:val="left" w:pos="7520"/>
        </w:tabs>
        <w:spacing w:line="360" w:lineRule="exact"/>
        <w:ind w:left="3780"/>
        <w:rPr>
          <w:rFonts w:hint="eastAsia" w:ascii="仿宋_GB2312" w:hAnsi="仿宋_GB2312" w:eastAsia="仿宋_GB2312" w:cs="仿宋_GB2312"/>
          <w:sz w:val="30"/>
        </w:rPr>
      </w:pP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76、历史学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史学理论及史学史        考古学及博物馆学          历史地理学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历史文献学（含：敦煌学、古文字学）                专门史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中国古代史              中国近现代史              世界史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 </w:t>
      </w:r>
    </w:p>
    <w:p>
      <w:pPr>
        <w:pStyle w:val="2"/>
        <w:tabs>
          <w:tab w:val="left" w:pos="7520"/>
        </w:tabs>
        <w:spacing w:line="36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十一、管理学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sz w:val="30"/>
        </w:rPr>
      </w:pP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77、管理科学与工程（可归管理学、工学）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管理科学与工程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78、工商管理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会计学                企业管理（含：财务管理、市场营销、人力资源管理）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旅游管理              技术经济及管理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79、农林经济管理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农业经济管理          林业经济管理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80、公共管理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行政管理              社会医学与卫生事业管理（可归管理学、医学）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教育经济与管理（可归管理学、教育学）              社会保障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土地资源管理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30"/>
        </w:rPr>
        <w:t>81、图书馆、情报与档案管理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图书馆学                情报学                    档案学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</w:p>
    <w:p>
      <w:pPr>
        <w:pStyle w:val="2"/>
        <w:tabs>
          <w:tab w:val="left" w:pos="7520"/>
        </w:tabs>
        <w:spacing w:line="360" w:lineRule="exact"/>
        <w:jc w:val="center"/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十二、中小学教育学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</w:rPr>
      </w:pP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30"/>
        </w:rPr>
      </w:pPr>
      <w:r>
        <w:rPr>
          <w:rFonts w:hint="eastAsia" w:ascii="仿宋_GB2312" w:hAnsi="仿宋_GB2312" w:eastAsia="仿宋_GB2312" w:cs="仿宋_GB2312"/>
          <w:bCs/>
          <w:sz w:val="30"/>
        </w:rPr>
        <w:t>82、中、小学教育学</w:t>
      </w:r>
    </w:p>
    <w:p>
      <w:pPr>
        <w:pStyle w:val="2"/>
        <w:tabs>
          <w:tab w:val="left" w:pos="7520"/>
        </w:tabs>
        <w:spacing w:line="3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学前教育学              普通教育学                 职业技术教育学</w:t>
      </w:r>
    </w:p>
    <w:p>
      <w:pPr>
        <w:spacing w:line="360" w:lineRule="exact"/>
        <w:rPr>
          <w:rFonts w:hint="eastAsia" w:ascii="仿宋_GB2312" w:hAnsi="仿宋_GB2312" w:eastAsia="仿宋_GB2312" w:cs="仿宋_GB231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eastAsia" w:ascii="Times New Roman" w:hAnsi="Times New Roman" w:eastAsia="方正黑体简体" w:cs="Times New Roman"/>
          <w:sz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</w:rPr>
        <w:br w:type="page"/>
      </w:r>
      <w:r>
        <w:rPr>
          <w:rFonts w:hint="default" w:ascii="Times New Roman" w:hAnsi="Times New Roman" w:eastAsia="方正黑体简体" w:cs="Times New Roman"/>
          <w:sz w:val="32"/>
        </w:rPr>
        <w:t>附件</w:t>
      </w:r>
      <w:r>
        <w:rPr>
          <w:rFonts w:hint="eastAsia" w:ascii="Times New Roman" w:hAnsi="Times New Roman" w:eastAsia="方正黑体简体" w:cs="Times New Roman"/>
          <w:sz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目     录</w:t>
      </w: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237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6237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内容</w:t>
            </w:r>
          </w:p>
        </w:tc>
        <w:tc>
          <w:tcPr>
            <w:tcW w:w="186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623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泸州市学术和技术带头人推荐表</w:t>
            </w:r>
          </w:p>
        </w:tc>
        <w:tc>
          <w:tcPr>
            <w:tcW w:w="1864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6237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身份证复印件</w:t>
            </w:r>
          </w:p>
        </w:tc>
        <w:tc>
          <w:tcPr>
            <w:tcW w:w="1864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6237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资格证、学历证复印件</w:t>
            </w:r>
          </w:p>
        </w:tc>
        <w:tc>
          <w:tcPr>
            <w:tcW w:w="1864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4</w:t>
            </w:r>
          </w:p>
        </w:tc>
        <w:tc>
          <w:tcPr>
            <w:tcW w:w="6237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业绩材料证明复印件（获专业领域的荣誉材料、专利发明、证文、专著、学术材料）</w:t>
            </w:r>
          </w:p>
        </w:tc>
        <w:tc>
          <w:tcPr>
            <w:tcW w:w="1864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5</w:t>
            </w:r>
          </w:p>
        </w:tc>
        <w:tc>
          <w:tcPr>
            <w:tcW w:w="6237" w:type="dxa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单位公示材料证明</w:t>
            </w:r>
          </w:p>
        </w:tc>
        <w:tc>
          <w:tcPr>
            <w:tcW w:w="1864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6</w:t>
            </w:r>
          </w:p>
        </w:tc>
        <w:tc>
          <w:tcPr>
            <w:tcW w:w="6237" w:type="dxa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企业工商注册或单位法人代码复印件</w:t>
            </w:r>
          </w:p>
        </w:tc>
        <w:tc>
          <w:tcPr>
            <w:tcW w:w="1864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7</w:t>
            </w:r>
          </w:p>
        </w:tc>
        <w:tc>
          <w:tcPr>
            <w:tcW w:w="6237" w:type="dxa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个人与单位签订合同复印件和社保证明</w:t>
            </w:r>
          </w:p>
        </w:tc>
        <w:tc>
          <w:tcPr>
            <w:tcW w:w="1864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8</w:t>
            </w:r>
          </w:p>
        </w:tc>
        <w:tc>
          <w:tcPr>
            <w:tcW w:w="6237" w:type="dxa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wordWrap w:val="0"/>
      <w:jc w:val="right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  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71055"/>
    <w:multiLevelType w:val="multilevel"/>
    <w:tmpl w:val="1F97105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BE04A6F"/>
    <w:multiLevelType w:val="multilevel"/>
    <w:tmpl w:val="3BE04A6F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 w:ascii="黑体" w:eastAsia="黑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E7D2A11"/>
    <w:multiLevelType w:val="multilevel"/>
    <w:tmpl w:val="5E7D2A11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eastAsia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>
    <w:nsid w:val="675A30C5"/>
    <w:multiLevelType w:val="multilevel"/>
    <w:tmpl w:val="675A30C5"/>
    <w:lvl w:ilvl="0" w:tentative="0">
      <w:start w:val="13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E49AA"/>
    <w:rsid w:val="383E49AA"/>
    <w:rsid w:val="756457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 w:val="32"/>
    </w:rPr>
  </w:style>
  <w:style w:type="paragraph" w:styleId="3">
    <w:name w:val="Body Text Indent"/>
    <w:basedOn w:val="1"/>
    <w:uiPriority w:val="0"/>
    <w:pPr>
      <w:ind w:firstLine="534" w:firstLineChars="167"/>
    </w:pPr>
    <w:rPr>
      <w:rFonts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2018-04-25T00:56:00Z</dcterms:created>
  <dc:creator>82年的折耳猫</dc:creator>
  <cp:lastModifiedBy>82年的折耳猫</cp:lastModifiedBy>
  <dcterms:modified xsi:type="dcterms:W3CDTF">2018-04-25T00:56:24Z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