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 xml:space="preserve"> </w:t>
      </w:r>
      <w:r>
        <w:rPr>
          <w:rFonts w:ascii="宋体" w:hAnsi="宋体" w:eastAsia="宋体" w:cs="宋体"/>
          <w:b/>
          <w:kern w:val="0"/>
          <w:sz w:val="44"/>
          <w:szCs w:val="44"/>
        </w:rPr>
        <w:t>功率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自行</w:t>
      </w:r>
      <w:r>
        <w:rPr>
          <w:rFonts w:ascii="宋体" w:hAnsi="宋体" w:eastAsia="宋体" w:cs="宋体"/>
          <w:b/>
          <w:kern w:val="0"/>
          <w:sz w:val="44"/>
          <w:szCs w:val="44"/>
        </w:rPr>
        <w:t>车</w:t>
      </w:r>
      <w:r>
        <w:rPr>
          <w:rFonts w:ascii="宋体" w:hAnsi="宋体" w:eastAsia="宋体" w:cs="宋体"/>
          <w:b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外形尺寸/cm ：132×56×127</w:t>
      </w:r>
      <w:bookmarkStart w:id="0" w:name="_GoBack"/>
      <w:bookmarkEnd w:id="0"/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座位前后调节范围/cm ：0～23(12档)</w:t>
      </w:r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阻尼调节档数：8档</w:t>
      </w:r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靠背垫额定承载: </w:t>
      </w:r>
      <w:r>
        <w:rPr>
          <w:rFonts w:hint="default" w:ascii="Arial" w:hAnsi="Arial" w:eastAsia="宋体" w:cs="Arial"/>
          <w:kern w:val="0"/>
          <w:sz w:val="28"/>
          <w:szCs w:val="28"/>
        </w:rPr>
        <w:t>≥</w:t>
      </w:r>
      <w:r>
        <w:rPr>
          <w:rFonts w:ascii="宋体" w:hAnsi="宋体" w:eastAsia="宋体" w:cs="宋体"/>
          <w:kern w:val="0"/>
          <w:sz w:val="28"/>
          <w:szCs w:val="28"/>
        </w:rPr>
        <w:t>750N</w:t>
      </w:r>
      <w:r>
        <w:rPr>
          <w:rFonts w:ascii="宋体" w:hAnsi="宋体" w:eastAsia="宋体" w:cs="宋体"/>
          <w:kern w:val="0"/>
          <w:sz w:val="28"/>
          <w:szCs w:val="28"/>
        </w:rPr>
        <w:br/>
      </w:r>
      <w:r>
        <w:rPr>
          <w:rFonts w:ascii="宋体" w:hAnsi="宋体" w:eastAsia="宋体" w:cs="宋体"/>
          <w:kern w:val="0"/>
          <w:sz w:val="28"/>
          <w:szCs w:val="28"/>
        </w:rPr>
        <w:t>座垫额定承载: </w:t>
      </w:r>
      <w:r>
        <w:rPr>
          <w:rFonts w:hint="default" w:ascii="Arial" w:hAnsi="Arial" w:eastAsia="宋体" w:cs="Arial"/>
          <w:kern w:val="0"/>
          <w:sz w:val="28"/>
          <w:szCs w:val="28"/>
        </w:rPr>
        <w:t>≥</w:t>
      </w:r>
      <w:r>
        <w:rPr>
          <w:rFonts w:ascii="宋体" w:hAnsi="宋体" w:eastAsia="宋体" w:cs="宋体"/>
          <w:kern w:val="0"/>
          <w:sz w:val="28"/>
          <w:szCs w:val="28"/>
        </w:rPr>
        <w:t>2000N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6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ScaleCrop>false</ScaleCrop>
  <LinksUpToDate>false</LinksUpToDate>
  <CharactersWithSpaces>0</CharactersWithSpaces>
  <Application>WPS Office 个人版_9.1.0.4842_{F1E327BC-269C-435d-A152-05C5408002CA}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2014-08-29T02:24:00Z</dcterms:created>
  <dc:creator>user-11</dc:creator>
  <cp:lastModifiedBy>Administrator</cp:lastModifiedBy>
  <dcterms:modified xsi:type="dcterms:W3CDTF">2014-09-16T08:43:26Z</dcterms:modified>
  <dc:title>五官超短波治疗仪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