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30"/>
      <w:bookmarkStart w:id="1" w:name="bookmark31"/>
      <w:bookmarkStart w:id="2" w:name="bookmark29"/>
      <w:r>
        <w:rPr>
          <w:color w:val="000000"/>
          <w:spacing w:val="0"/>
          <w:w w:val="100"/>
          <w:position w:val="0"/>
        </w:rPr>
        <w:t>第一届四川省优抚医疗健康服务专家委员会专家推荐汇总表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2"/>
        <w:gridCol w:w="1728"/>
        <w:gridCol w:w="1402"/>
        <w:gridCol w:w="5078"/>
        <w:gridCol w:w="2846"/>
        <w:gridCol w:w="20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工作单位及职务、职称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主要研究领域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所属分小组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bookmarkStart w:id="3" w:name="_GoBack"/>
      <w:bookmarkEnd w:id="3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A14F6"/>
    <w:rsid w:val="426C2BBB"/>
    <w:rsid w:val="5D3A1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line="571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2020-07-22T08:48:00Z</dcterms:created>
  <dc:creator>王人可</dc:creator>
  <cp:lastModifiedBy>王人可</cp:lastModifiedBy>
  <dcterms:modified xsi:type="dcterms:W3CDTF">2020-07-22T08:49:54Z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